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B" w:rsidRPr="00466BCB" w:rsidRDefault="00466BCB" w:rsidP="00466BCB">
      <w:pPr>
        <w:pStyle w:val="j13"/>
        <w:spacing w:before="0" w:beforeAutospacing="0" w:after="0" w:afterAutospacing="0"/>
        <w:rPr>
          <w:b/>
          <w:sz w:val="32"/>
          <w:szCs w:val="32"/>
        </w:rPr>
      </w:pPr>
      <w:r>
        <w:rPr>
          <w:b/>
        </w:rPr>
        <w:t xml:space="preserve">ТЕМА 3. </w:t>
      </w:r>
      <w:bookmarkStart w:id="0" w:name="SUB1000926248"/>
      <w:r w:rsidRPr="00466BCB">
        <w:rPr>
          <w:rStyle w:val="s0"/>
          <w:b/>
          <w:sz w:val="32"/>
          <w:szCs w:val="32"/>
        </w:rPr>
        <w:fldChar w:fldCharType="begin"/>
      </w:r>
      <w:r w:rsidRPr="00466BCB">
        <w:rPr>
          <w:rStyle w:val="s0"/>
          <w:b/>
          <w:sz w:val="32"/>
          <w:szCs w:val="32"/>
        </w:rPr>
        <w:instrText xml:space="preserve"> HYPERLINK "http://online.zakon.kz/Document/?link_id=1000926248"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466BCB">
        <w:rPr>
          <w:rStyle w:val="s0"/>
          <w:b/>
          <w:sz w:val="32"/>
          <w:szCs w:val="32"/>
        </w:rPr>
        <w:fldChar w:fldCharType="separate"/>
      </w:r>
      <w:r w:rsidRPr="00466BCB">
        <w:rPr>
          <w:rStyle w:val="a3"/>
          <w:b/>
          <w:color w:val="auto"/>
          <w:sz w:val="32"/>
          <w:szCs w:val="32"/>
          <w:u w:val="none"/>
        </w:rPr>
        <w:t xml:space="preserve"> Корпоративный подоходный налог</w:t>
      </w:r>
      <w:r w:rsidRPr="00466BCB">
        <w:rPr>
          <w:rStyle w:val="s0"/>
          <w:b/>
          <w:sz w:val="32"/>
          <w:szCs w:val="32"/>
        </w:rPr>
        <w:fldChar w:fldCharType="end"/>
      </w:r>
      <w:bookmarkEnd w:id="0"/>
    </w:p>
    <w:p w:rsidR="00466BCB" w:rsidRDefault="00466BCB" w:rsidP="00466BCB">
      <w:pPr>
        <w:spacing w:line="341" w:lineRule="auto"/>
        <w:ind w:left="260" w:right="18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Вопросы:</w:t>
      </w:r>
    </w:p>
    <w:p w:rsidR="00466BCB" w:rsidRDefault="00466BCB" w:rsidP="00466BCB">
      <w:pPr>
        <w:numPr>
          <w:ilvl w:val="0"/>
          <w:numId w:val="1"/>
        </w:numPr>
        <w:tabs>
          <w:tab w:val="left" w:pos="980"/>
        </w:tabs>
        <w:spacing w:line="229" w:lineRule="auto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Плательщики, объекты обложения и порядок расчета</w:t>
      </w:r>
    </w:p>
    <w:p w:rsidR="00466BCB" w:rsidRDefault="00466BCB" w:rsidP="00466BCB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466BCB" w:rsidRDefault="00466BCB" w:rsidP="00466BC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Учет и отчетность по КПН</w:t>
      </w:r>
    </w:p>
    <w:p w:rsidR="00466BCB" w:rsidRDefault="00466BCB" w:rsidP="00466BC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466BCB" w:rsidRDefault="00466BCB" w:rsidP="00466BCB">
      <w:pPr>
        <w:spacing w:line="326" w:lineRule="exact"/>
        <w:rPr>
          <w:rFonts w:ascii="Times New Roman" w:eastAsia="Times New Roman" w:hAnsi="Times New Roman"/>
          <w:b/>
          <w:sz w:val="24"/>
        </w:rPr>
      </w:pPr>
    </w:p>
    <w:p w:rsidR="00466BCB" w:rsidRDefault="00466BCB" w:rsidP="00466BCB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Плательщики корпоративного подоходного налога:</w:t>
      </w:r>
    </w:p>
    <w:p w:rsidR="00466BCB" w:rsidRDefault="00466BCB" w:rsidP="00466BCB">
      <w:pPr>
        <w:spacing w:line="266" w:lineRule="exact"/>
        <w:rPr>
          <w:rFonts w:ascii="Times New Roman" w:eastAsia="Times New Roman" w:hAnsi="Times New Roman"/>
          <w:b/>
          <w:sz w:val="24"/>
        </w:rPr>
      </w:pPr>
    </w:p>
    <w:p w:rsidR="00466BCB" w:rsidRDefault="00466BCB" w:rsidP="00466BCB">
      <w:pPr>
        <w:numPr>
          <w:ilvl w:val="1"/>
          <w:numId w:val="1"/>
        </w:numPr>
        <w:tabs>
          <w:tab w:val="left" w:pos="1254"/>
        </w:tabs>
        <w:spacing w:line="261" w:lineRule="auto"/>
        <w:ind w:left="260" w:right="1160" w:firstLine="71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Юридические лица-резиденты Республики Казахстан, применяющие общеустановленный порядок, за исключением государственных учреждений и государственных учебных заведений среднего образования</w:t>
      </w:r>
    </w:p>
    <w:p w:rsidR="00466BCB" w:rsidRDefault="00466BCB" w:rsidP="00466BCB">
      <w:pPr>
        <w:spacing w:line="47" w:lineRule="exact"/>
        <w:rPr>
          <w:rFonts w:ascii="Symbol" w:eastAsia="Symbol" w:hAnsi="Symbol"/>
          <w:sz w:val="24"/>
        </w:rPr>
      </w:pPr>
    </w:p>
    <w:p w:rsidR="00466BCB" w:rsidRDefault="00466BCB" w:rsidP="00466BCB">
      <w:pPr>
        <w:numPr>
          <w:ilvl w:val="1"/>
          <w:numId w:val="1"/>
        </w:numPr>
        <w:tabs>
          <w:tab w:val="left" w:pos="1254"/>
        </w:tabs>
        <w:spacing w:line="251" w:lineRule="auto"/>
        <w:ind w:left="260" w:right="860" w:firstLine="71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Юридические лица, применяющие специальные налоговые режимы для субъектов малого бизнеса,</w:t>
      </w:r>
    </w:p>
    <w:p w:rsidR="00466BCB" w:rsidRDefault="00466BCB" w:rsidP="00466BCB">
      <w:pPr>
        <w:spacing w:line="56" w:lineRule="exact"/>
        <w:rPr>
          <w:rFonts w:ascii="Symbol" w:eastAsia="Symbol" w:hAnsi="Symbol"/>
          <w:sz w:val="24"/>
        </w:rPr>
      </w:pPr>
    </w:p>
    <w:p w:rsidR="00466BCB" w:rsidRDefault="00466BCB" w:rsidP="00466BCB">
      <w:pPr>
        <w:numPr>
          <w:ilvl w:val="1"/>
          <w:numId w:val="1"/>
        </w:numPr>
        <w:tabs>
          <w:tab w:val="left" w:pos="1254"/>
        </w:tabs>
        <w:spacing w:line="262" w:lineRule="auto"/>
        <w:ind w:left="260" w:right="160" w:firstLine="71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Юридические лица-нерезиденты, осуществляющие деятельность в Республике Казахстан через постоянное учреждение или получающие доходы из источников в Республике Казахстан.</w:t>
      </w:r>
    </w:p>
    <w:p w:rsidR="00466BCB" w:rsidRDefault="00466BCB" w:rsidP="00466BCB">
      <w:pPr>
        <w:spacing w:line="221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ОБЪЕКТЫ НАЛОГООБЛАЖЕНИЯ:</w:t>
      </w:r>
    </w:p>
    <w:p w:rsidR="00466BCB" w:rsidRDefault="00466BCB" w:rsidP="00466BCB">
      <w:pPr>
        <w:spacing w:line="237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numPr>
          <w:ilvl w:val="1"/>
          <w:numId w:val="2"/>
        </w:numPr>
        <w:tabs>
          <w:tab w:val="left" w:pos="1260"/>
        </w:tabs>
        <w:spacing w:line="0" w:lineRule="atLeast"/>
        <w:ind w:left="1260" w:hanging="29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налогооблагаемый доход;</w:t>
      </w:r>
    </w:p>
    <w:p w:rsidR="00466BCB" w:rsidRDefault="00466BCB" w:rsidP="00466BCB">
      <w:pPr>
        <w:spacing w:line="39" w:lineRule="exact"/>
        <w:rPr>
          <w:rFonts w:ascii="Symbol" w:eastAsia="Symbol" w:hAnsi="Symbol"/>
          <w:sz w:val="24"/>
        </w:rPr>
      </w:pPr>
    </w:p>
    <w:p w:rsidR="00466BCB" w:rsidRDefault="00466BCB" w:rsidP="00466BCB">
      <w:pPr>
        <w:numPr>
          <w:ilvl w:val="1"/>
          <w:numId w:val="2"/>
        </w:numPr>
        <w:tabs>
          <w:tab w:val="left" w:pos="1260"/>
        </w:tabs>
        <w:spacing w:line="0" w:lineRule="atLeast"/>
        <w:ind w:left="1260" w:hanging="29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доход, облагаемый у источника выплаты;</w:t>
      </w:r>
    </w:p>
    <w:p w:rsidR="00466BCB" w:rsidRDefault="00466BCB" w:rsidP="00466BCB">
      <w:pPr>
        <w:spacing w:line="41" w:lineRule="exact"/>
        <w:rPr>
          <w:rFonts w:ascii="Symbol" w:eastAsia="Symbol" w:hAnsi="Symbol"/>
          <w:sz w:val="24"/>
        </w:rPr>
      </w:pPr>
    </w:p>
    <w:p w:rsidR="00466BCB" w:rsidRDefault="00466BCB" w:rsidP="00466BCB">
      <w:pPr>
        <w:numPr>
          <w:ilvl w:val="1"/>
          <w:numId w:val="2"/>
        </w:numPr>
        <w:tabs>
          <w:tab w:val="left" w:pos="1260"/>
        </w:tabs>
        <w:spacing w:line="0" w:lineRule="atLeast"/>
        <w:ind w:left="1260" w:hanging="29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чистый доход юридического лица-нерезидента, осуществляющего деятельность</w:t>
      </w:r>
    </w:p>
    <w:p w:rsidR="00466BCB" w:rsidRDefault="00466BCB" w:rsidP="00466BCB">
      <w:pPr>
        <w:spacing w:line="40" w:lineRule="exact"/>
        <w:rPr>
          <w:rFonts w:ascii="Symbol" w:eastAsia="Symbol" w:hAnsi="Symbol"/>
          <w:sz w:val="24"/>
        </w:rPr>
      </w:pPr>
    </w:p>
    <w:p w:rsidR="00466BCB" w:rsidRDefault="00466BCB" w:rsidP="00466BCB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Республике Казахстан через постоянное учреждение.</w:t>
      </w:r>
    </w:p>
    <w:p w:rsidR="00466BCB" w:rsidRDefault="00466BCB" w:rsidP="00466BCB">
      <w:pPr>
        <w:spacing w:line="240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Налогооблагаемый доход определяется как разница между совокупным годовым доходом</w:t>
      </w:r>
    </w:p>
    <w:p w:rsidR="00466BCB" w:rsidRDefault="00466BCB" w:rsidP="00466BCB">
      <w:pPr>
        <w:spacing w:line="12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numPr>
          <w:ilvl w:val="0"/>
          <w:numId w:val="3"/>
        </w:numPr>
        <w:tabs>
          <w:tab w:val="left" w:pos="428"/>
        </w:tabs>
        <w:spacing w:line="234" w:lineRule="auto"/>
        <w:ind w:left="320" w:right="1760" w:hanging="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учетом корректировок, предусмотренных </w:t>
      </w:r>
      <w:r>
        <w:rPr>
          <w:rFonts w:ascii="Times New Roman" w:eastAsia="Times New Roman" w:hAnsi="Times New Roman"/>
          <w:sz w:val="24"/>
          <w:u w:val="single"/>
        </w:rPr>
        <w:t>статьей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>241</w:t>
      </w:r>
      <w:r>
        <w:rPr>
          <w:rFonts w:ascii="Times New Roman" w:eastAsia="Times New Roman" w:hAnsi="Times New Roman"/>
          <w:sz w:val="24"/>
        </w:rPr>
        <w:t xml:space="preserve"> НК и вычетами. НД = СГД (ст.241) – вычеты (ст.243)</w:t>
      </w:r>
    </w:p>
    <w:p w:rsidR="00466BCB" w:rsidRDefault="00466BCB" w:rsidP="00466BCB">
      <w:pPr>
        <w:spacing w:line="2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0" w:lineRule="atLeast"/>
        <w:ind w:right="-179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НОД = СГД +/- Корректировка дохода – Вычеты +/- Корректировка доходов и вычетов</w:t>
      </w:r>
    </w:p>
    <w:p w:rsidR="00466BCB" w:rsidRDefault="00466BCB" w:rsidP="00466BCB">
      <w:pPr>
        <w:spacing w:line="230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bookmarkStart w:id="1" w:name="page23"/>
      <w:bookmarkEnd w:id="1"/>
      <w:r>
        <w:rPr>
          <w:rFonts w:ascii="Times New Roman" w:eastAsia="Times New Roman" w:hAnsi="Times New Roman"/>
          <w:sz w:val="24"/>
        </w:rPr>
        <w:t>Корпоративный подоходный налог рассчитывается по следующей формуле:</w:t>
      </w:r>
    </w:p>
    <w:p w:rsidR="00466BCB" w:rsidRDefault="00466BCB" w:rsidP="00466BCB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КПН = 20 % (НОД – Уменьшение НОД – Убытки прошлых лет)</w:t>
      </w:r>
    </w:p>
    <w:p w:rsidR="00466BCB" w:rsidRDefault="00466BCB" w:rsidP="00466BCB">
      <w:pPr>
        <w:spacing w:line="236" w:lineRule="auto"/>
        <w:ind w:left="26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Совокупный годовой доход юридического лица-резидента Республики Казахстан состоит из доходов, подлежащих получению (полученных) данным лицом из источников в РК и за ее пределами в течение налогового периода. ( Доходы рассмотрены в статьи 226)</w:t>
      </w:r>
    </w:p>
    <w:p w:rsidR="00466BCB" w:rsidRDefault="00466BCB" w:rsidP="00466BCB">
      <w:pPr>
        <w:spacing w:line="2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Вычеты:</w:t>
      </w:r>
    </w:p>
    <w:p w:rsidR="00466BCB" w:rsidRDefault="00466BCB" w:rsidP="00466BCB">
      <w:pPr>
        <w:spacing w:line="12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numPr>
          <w:ilvl w:val="0"/>
          <w:numId w:val="4"/>
        </w:numPr>
        <w:tabs>
          <w:tab w:val="left" w:pos="500"/>
        </w:tabs>
        <w:spacing w:line="234" w:lineRule="auto"/>
        <w:ind w:left="260" w:right="1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Расходы налогоплательщика в связи с осуществлением деятельности, направленной на получение дохода</w:t>
      </w:r>
    </w:p>
    <w:p w:rsidR="00466BCB" w:rsidRDefault="00466BCB" w:rsidP="00466B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66BCB" w:rsidRDefault="00466BCB" w:rsidP="00466BCB">
      <w:pPr>
        <w:numPr>
          <w:ilvl w:val="0"/>
          <w:numId w:val="4"/>
        </w:numPr>
        <w:tabs>
          <w:tab w:val="left" w:pos="500"/>
        </w:tabs>
        <w:spacing w:line="234" w:lineRule="auto"/>
        <w:ind w:left="260" w:right="4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Расходы налогоплательщика в связи с осуществлением деятельности в иностранном государстве через постоянное учреждение</w:t>
      </w:r>
    </w:p>
    <w:p w:rsidR="00466BCB" w:rsidRDefault="00466BCB" w:rsidP="00466B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66BCB" w:rsidRDefault="00466BCB" w:rsidP="00466BCB">
      <w:pPr>
        <w:numPr>
          <w:ilvl w:val="0"/>
          <w:numId w:val="4"/>
        </w:numPr>
        <w:tabs>
          <w:tab w:val="left" w:pos="500"/>
        </w:tabs>
        <w:spacing w:line="234" w:lineRule="auto"/>
        <w:ind w:left="260" w:right="3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фактически произведенным расходам при наличии документов, подтверждающих такие расходы и др. согласно ст.243-250.</w:t>
      </w:r>
    </w:p>
    <w:p w:rsidR="00466BCB" w:rsidRDefault="00466BCB" w:rsidP="00466B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66BCB" w:rsidRDefault="00466BCB" w:rsidP="00466BCB">
      <w:pPr>
        <w:spacing w:line="200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bookmarkStart w:id="2" w:name="page24"/>
      <w:bookmarkEnd w:id="2"/>
      <w:r>
        <w:rPr>
          <w:rFonts w:ascii="Times New Roman" w:eastAsia="Times New Roman" w:hAnsi="Times New Roman"/>
          <w:sz w:val="24"/>
        </w:rPr>
        <w:t>Налоговый календарь по КПН</w:t>
      </w:r>
    </w:p>
    <w:p w:rsidR="00466BCB" w:rsidRDefault="00466BCB" w:rsidP="00466BCB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40"/>
        <w:gridCol w:w="1520"/>
        <w:gridCol w:w="160"/>
        <w:gridCol w:w="140"/>
        <w:gridCol w:w="1600"/>
        <w:gridCol w:w="140"/>
        <w:gridCol w:w="140"/>
        <w:gridCol w:w="2760"/>
        <w:gridCol w:w="160"/>
        <w:gridCol w:w="120"/>
        <w:gridCol w:w="1680"/>
        <w:gridCol w:w="160"/>
      </w:tblGrid>
      <w:tr w:rsidR="00466BCB" w:rsidTr="00C40F08">
        <w:trPr>
          <w:trHeight w:val="9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Сроки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Сроки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Сроки уплаты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66BCB" w:rsidTr="00C40F08">
        <w:trPr>
          <w:trHeight w:val="36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vMerge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Merge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vMerge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vMerge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Merge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vMerge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26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ind w:left="160"/>
              <w:rPr>
                <w:rFonts w:ascii="Times New Roman" w:eastAsia="Times New Roman" w:hAnsi="Times New Roman"/>
                <w:sz w:val="24"/>
                <w:shd w:val="clear" w:color="auto" w:fill="E7E7E7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E7E7E7"/>
              </w:rPr>
              <w:lastRenderedPageBreak/>
              <w:t>Налоговая</w:t>
            </w: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w w:val="99"/>
                <w:sz w:val="24"/>
                <w:shd w:val="clear" w:color="auto" w:fill="E7E7E7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hd w:val="clear" w:color="auto" w:fill="E7E7E7"/>
              </w:rPr>
              <w:t>представления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w w:val="97"/>
                <w:sz w:val="24"/>
                <w:shd w:val="clear" w:color="auto" w:fill="E7E7E7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  <w:shd w:val="clear" w:color="auto" w:fill="E7E7E7"/>
              </w:rPr>
              <w:t>окончательного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Расчет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авансовых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авансовых 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66BCB" w:rsidTr="00C40F08">
        <w:trPr>
          <w:trHeight w:val="28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ставка</w:t>
            </w: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налоговых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расчета 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платежей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текущих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деклараций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уплаты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платежей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36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7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66BCB" w:rsidTr="00C40F08">
        <w:trPr>
          <w:trHeight w:val="7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66BCB" w:rsidTr="00C40F08">
        <w:trPr>
          <w:trHeight w:val="25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ind w:left="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20%</w:t>
            </w: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Не позднее 31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Не позднее 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1) до декларации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Авансовые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6BCB" w:rsidTr="00C40F08">
        <w:trPr>
          <w:trHeight w:val="25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марта года,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календарных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представляется не позднее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25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платежи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66BCB" w:rsidTr="00C40F08">
        <w:trPr>
          <w:trHeight w:val="24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следующего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за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дней после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 января отчетного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highlight w:val="lightGray"/>
              </w:rPr>
              <w:t>производятся не</w:t>
            </w: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66BCB" w:rsidTr="00C40F08">
        <w:trPr>
          <w:trHeight w:val="7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отчетным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срока,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налогового периода;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66BCB" w:rsidTr="00C40F08">
        <w:trPr>
          <w:trHeight w:val="1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6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позднее 25-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66BCB" w:rsidTr="00C40F08">
        <w:trPr>
          <w:trHeight w:val="8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налоговым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  <w:highlight w:val="lightGray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highlight w:val="lightGray"/>
              </w:rPr>
              <w:t>установленного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2) после декларации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66BCB" w:rsidTr="00C40F08">
        <w:trPr>
          <w:trHeight w:val="16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6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 числа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66BCB" w:rsidTr="00C40F08">
        <w:trPr>
          <w:trHeight w:val="11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периодом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 xml:space="preserve"> .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для сдачи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6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представляется не позднее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66BCB" w:rsidTr="00C40F08">
        <w:trPr>
          <w:trHeight w:val="14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6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каждого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66BCB" w:rsidTr="00C40F08">
        <w:trPr>
          <w:trHeight w:val="127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декларации.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6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 апреля отчетного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66BCB" w:rsidTr="00C40F08">
        <w:trPr>
          <w:trHeight w:val="11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6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месяца.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66BCB" w:rsidTr="00C40F08">
        <w:trPr>
          <w:trHeight w:val="1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60" w:type="dxa"/>
            <w:vMerge w:val="restart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налогового периода.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66BCB" w:rsidTr="00C40F08">
        <w:trPr>
          <w:trHeight w:val="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vMerge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66BCB" w:rsidTr="00C40F08">
        <w:trPr>
          <w:trHeight w:val="25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3)дополнительный расчет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6BCB" w:rsidTr="00C40F08">
        <w:trPr>
          <w:trHeight w:val="25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авансовых платежей после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66BCB" w:rsidTr="00C40F08">
        <w:trPr>
          <w:trHeight w:val="25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декларации не позднее 31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66BCB" w:rsidTr="00C40F08">
        <w:trPr>
          <w:trHeight w:val="25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декабря отчетного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6BCB" w:rsidTr="00C40F08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налогового периода.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6BCB" w:rsidTr="00C40F08">
        <w:trPr>
          <w:trHeight w:val="122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7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BCBCB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66BCB" w:rsidTr="00C40F08">
        <w:trPr>
          <w:trHeight w:val="7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66BCB" w:rsidTr="00C40F08">
        <w:trPr>
          <w:trHeight w:val="25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45" w:lineRule="exact"/>
              <w:ind w:left="160"/>
              <w:rPr>
                <w:rFonts w:ascii="Times New Roman" w:eastAsia="Times New Roman" w:hAnsi="Times New Roman"/>
                <w:sz w:val="22"/>
                <w:shd w:val="clear" w:color="auto" w:fill="E7E7E7"/>
              </w:rPr>
            </w:pPr>
            <w:r>
              <w:rPr>
                <w:rFonts w:ascii="Times New Roman" w:eastAsia="Times New Roman" w:hAnsi="Times New Roman"/>
                <w:sz w:val="22"/>
                <w:shd w:val="clear" w:color="auto" w:fill="E7E7E7"/>
              </w:rPr>
              <w:t>Статья 313</w:t>
            </w: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Статья 315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Статья 306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245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Статья 305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Статья 306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6BCB" w:rsidTr="00C40F08">
        <w:trPr>
          <w:trHeight w:val="2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66BCB" w:rsidTr="00C40F08">
        <w:trPr>
          <w:trHeight w:val="28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BCB" w:rsidTr="00C40F08">
        <w:trPr>
          <w:trHeight w:val="7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E7E7E7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E7E7E7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E7E7E7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7E7"/>
            <w:vAlign w:val="bottom"/>
          </w:tcPr>
          <w:p w:rsidR="00466BCB" w:rsidRDefault="00466BCB" w:rsidP="00C40F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66BCB" w:rsidRDefault="00466BCB" w:rsidP="00466BCB">
      <w:pPr>
        <w:spacing w:line="200" w:lineRule="exact"/>
        <w:rPr>
          <w:rFonts w:ascii="Times New Roman" w:eastAsia="Times New Roman" w:hAnsi="Times New Roman"/>
        </w:rPr>
      </w:pPr>
    </w:p>
    <w:p w:rsidR="00466BCB" w:rsidRDefault="00466BCB" w:rsidP="00466BCB">
      <w:pPr>
        <w:spacing w:line="313" w:lineRule="exact"/>
        <w:rPr>
          <w:rFonts w:ascii="Times New Roman" w:eastAsia="Times New Roman" w:hAnsi="Times New Roman"/>
        </w:rPr>
      </w:pPr>
    </w:p>
    <w:p w:rsidR="00466BCB" w:rsidRDefault="00466BCB"/>
    <w:sectPr w:rsidR="0046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hybridMultilevel"/>
    <w:tmpl w:val="393865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1CF10FD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4"/>
    <w:multiLevelType w:val="hybridMultilevel"/>
    <w:tmpl w:val="180115B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6BCB"/>
    <w:rsid w:val="0046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C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6BCB"/>
    <w:rPr>
      <w:color w:val="0000FF"/>
      <w:u w:val="single"/>
    </w:rPr>
  </w:style>
  <w:style w:type="character" w:customStyle="1" w:styleId="s0">
    <w:name w:val="s0"/>
    <w:basedOn w:val="a0"/>
    <w:rsid w:val="00466BCB"/>
  </w:style>
  <w:style w:type="paragraph" w:customStyle="1" w:styleId="j13">
    <w:name w:val="j13"/>
    <w:basedOn w:val="a"/>
    <w:rsid w:val="00466B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2021-01-21T18:07:00Z</dcterms:created>
  <dcterms:modified xsi:type="dcterms:W3CDTF">2021-01-21T18:10:00Z</dcterms:modified>
</cp:coreProperties>
</file>